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8254E" w:rsidR="00933422" w:rsidP="7094E3A9" w:rsidRDefault="13B898D9" w14:paraId="3BFEFB25" w14:textId="0E606689">
      <w:pPr>
        <w:rPr>
          <w:b/>
          <w:bCs/>
          <w:sz w:val="28"/>
          <w:szCs w:val="28"/>
          <w:lang w:val="en-US"/>
        </w:rPr>
      </w:pPr>
      <w:r w:rsidRPr="00B8254E">
        <w:rPr>
          <w:b/>
          <w:bCs/>
          <w:sz w:val="28"/>
          <w:szCs w:val="28"/>
          <w:lang w:val="en-US"/>
        </w:rPr>
        <w:t xml:space="preserve">Novaspace </w:t>
      </w:r>
      <w:r w:rsidRPr="00B8254E" w:rsidR="150DC3AA">
        <w:rPr>
          <w:b/>
          <w:bCs/>
          <w:sz w:val="28"/>
          <w:szCs w:val="28"/>
          <w:lang w:val="en-US"/>
        </w:rPr>
        <w:t xml:space="preserve">Boilerplate | English </w:t>
      </w:r>
    </w:p>
    <w:p w:rsidRPr="00B8254E" w:rsidR="1391A9E3" w:rsidP="13B47C64" w:rsidRDefault="1391A9E3" w14:paraId="3E854679" w14:textId="68C9E8F4">
      <w:pPr>
        <w:rPr>
          <w:b/>
          <w:bCs/>
          <w:sz w:val="28"/>
          <w:szCs w:val="28"/>
          <w:lang w:val="en-US"/>
        </w:rPr>
      </w:pPr>
      <w:r w:rsidRPr="00B8254E">
        <w:rPr>
          <w:b/>
          <w:bCs/>
          <w:sz w:val="28"/>
          <w:szCs w:val="28"/>
          <w:lang w:val="en-US"/>
        </w:rPr>
        <w:t>EN</w:t>
      </w:r>
    </w:p>
    <w:p w:rsidR="7094E3A9" w:rsidP="2A2310B1" w:rsidRDefault="1391A9E3" w14:paraId="3C78299D" w14:textId="08CD50CD">
      <w:pPr>
        <w:rPr>
          <w:lang w:val="en-US"/>
        </w:rPr>
      </w:pPr>
      <w:r w:rsidRPr="71C978AD" w:rsidR="1391A9E3">
        <w:rPr>
          <w:lang w:val="en-US"/>
        </w:rPr>
        <w:t>Novaspace</w:t>
      </w:r>
      <w:r w:rsidRPr="71C978AD" w:rsidR="1391A9E3">
        <w:rPr>
          <w:lang w:val="en-US"/>
        </w:rPr>
        <w:t xml:space="preserve"> </w:t>
      </w:r>
      <w:r w:rsidRPr="71C978AD" w:rsidR="1391A9E3">
        <w:rPr>
          <w:lang w:val="en-US"/>
        </w:rPr>
        <w:t>emerges</w:t>
      </w:r>
      <w:r w:rsidRPr="71C978AD" w:rsidR="1391A9E3">
        <w:rPr>
          <w:lang w:val="en-US"/>
        </w:rPr>
        <w:t xml:space="preserve"> as a global </w:t>
      </w:r>
      <w:r w:rsidRPr="71C978AD" w:rsidR="1B3D70C5">
        <w:rPr>
          <w:lang w:val="en-US"/>
        </w:rPr>
        <w:t xml:space="preserve">space </w:t>
      </w:r>
      <w:r w:rsidRPr="71C978AD" w:rsidR="1391A9E3">
        <w:rPr>
          <w:lang w:val="en-US"/>
        </w:rPr>
        <w:t xml:space="preserve">consulting leader, resulting from the merger between Euroconsult and </w:t>
      </w:r>
      <w:r w:rsidRPr="71C978AD" w:rsidR="1391A9E3">
        <w:rPr>
          <w:lang w:val="en-US"/>
        </w:rPr>
        <w:t>SpaceTec</w:t>
      </w:r>
      <w:r w:rsidRPr="71C978AD" w:rsidR="1391A9E3">
        <w:rPr>
          <w:lang w:val="en-US"/>
        </w:rPr>
        <w:t xml:space="preserve"> Partners, a strategic move that combines the distinctive strengths of both entities to significantly amplify our international presence and service capabilities. With a robust 40-year legacy of </w:t>
      </w:r>
      <w:r w:rsidRPr="71C978AD" w:rsidR="1391A9E3">
        <w:rPr>
          <w:lang w:val="en-US"/>
        </w:rPr>
        <w:t>expertise</w:t>
      </w:r>
      <w:r w:rsidRPr="71C978AD" w:rsidR="1391A9E3">
        <w:rPr>
          <w:lang w:val="en-US"/>
        </w:rPr>
        <w:t xml:space="preserve"> in guiding private companies and government entities through strategic decision-making processes, </w:t>
      </w:r>
      <w:r w:rsidRPr="71C978AD" w:rsidR="1391A9E3">
        <w:rPr>
          <w:lang w:val="en-US"/>
        </w:rPr>
        <w:t>Novaspace</w:t>
      </w:r>
      <w:r w:rsidRPr="71C978AD" w:rsidR="1391A9E3">
        <w:rPr>
          <w:lang w:val="en-US"/>
        </w:rPr>
        <w:t xml:space="preserve"> offers end-to-end </w:t>
      </w:r>
      <w:r w:rsidRPr="71C978AD" w:rsidR="67D81579">
        <w:rPr>
          <w:lang w:val="en-US"/>
        </w:rPr>
        <w:t xml:space="preserve">space </w:t>
      </w:r>
      <w:r w:rsidRPr="71C978AD" w:rsidR="1391A9E3">
        <w:rPr>
          <w:lang w:val="en-US"/>
        </w:rPr>
        <w:t xml:space="preserve">consulting services, from project strategy definition to implementation, providing data-led perspectives on critical issues. Our mission is to empower clients with strategic and technical insights, enabling them to navigate and seize new opportunities within the rapidly evolving space sector. As a privately owned and fully independent organization, </w:t>
      </w:r>
      <w:r w:rsidRPr="71C978AD" w:rsidR="1391A9E3">
        <w:rPr>
          <w:lang w:val="en-US"/>
        </w:rPr>
        <w:t>Novaspace</w:t>
      </w:r>
      <w:r w:rsidRPr="71C978AD" w:rsidR="1391A9E3">
        <w:rPr>
          <w:lang w:val="en-US"/>
        </w:rPr>
        <w:t xml:space="preserve"> presents an expanded portfolio of services, featuring combined </w:t>
      </w:r>
      <w:r w:rsidRPr="71C978AD" w:rsidR="1391A9E3">
        <w:rPr>
          <w:lang w:val="en-US"/>
        </w:rPr>
        <w:t>expertise</w:t>
      </w:r>
      <w:r w:rsidRPr="71C978AD" w:rsidR="1391A9E3">
        <w:rPr>
          <w:lang w:val="en-US"/>
        </w:rPr>
        <w:t xml:space="preserve"> in management and technology consulting, top-tier executive summits, and market intelligence. Trusted by 1,200 clients in over 60 countries, </w:t>
      </w:r>
      <w:r w:rsidRPr="71C978AD" w:rsidR="1391A9E3">
        <w:rPr>
          <w:lang w:val="en-US"/>
        </w:rPr>
        <w:t>Novaspace</w:t>
      </w:r>
      <w:r w:rsidRPr="71C978AD" w:rsidR="1391A9E3">
        <w:rPr>
          <w:lang w:val="en-US"/>
        </w:rPr>
        <w:t xml:space="preserve"> i</w:t>
      </w:r>
      <w:r w:rsidRPr="71C978AD" w:rsidR="021D4EC0">
        <w:rPr>
          <w:lang w:val="en-US"/>
        </w:rPr>
        <w:t>s</w:t>
      </w:r>
      <w:r w:rsidRPr="71C978AD" w:rsidR="1391A9E3">
        <w:rPr>
          <w:lang w:val="en-US"/>
        </w:rPr>
        <w:t xml:space="preserve"> strategically </w:t>
      </w:r>
      <w:r w:rsidRPr="71C978AD" w:rsidR="1391A9E3">
        <w:rPr>
          <w:lang w:val="en-US"/>
        </w:rPr>
        <w:t>located</w:t>
      </w:r>
      <w:r w:rsidRPr="71C978AD" w:rsidR="1391A9E3">
        <w:rPr>
          <w:lang w:val="en-US"/>
        </w:rPr>
        <w:t xml:space="preserve"> in Brussels,</w:t>
      </w:r>
      <w:r w:rsidRPr="71C978AD" w:rsidR="4C4E7049">
        <w:rPr>
          <w:lang w:val="en-US"/>
        </w:rPr>
        <w:t xml:space="preserve"> London,</w:t>
      </w:r>
      <w:r w:rsidRPr="71C978AD" w:rsidR="1391A9E3">
        <w:rPr>
          <w:lang w:val="en-US"/>
        </w:rPr>
        <w:t xml:space="preserve"> Montreal, Munich,</w:t>
      </w:r>
      <w:r w:rsidRPr="71C978AD" w:rsidR="53B9B431">
        <w:rPr>
          <w:lang w:val="en-US"/>
        </w:rPr>
        <w:t xml:space="preserve"> Paris,</w:t>
      </w:r>
      <w:r w:rsidRPr="71C978AD" w:rsidR="1391A9E3">
        <w:rPr>
          <w:lang w:val="en-US"/>
        </w:rPr>
        <w:t xml:space="preserve"> Singapore, Sydney, Tokyo, Toulouse, and Washington D.C.  </w:t>
      </w:r>
    </w:p>
    <w:p w:rsidR="2C6A4B39" w:rsidP="71C978AD" w:rsidRDefault="2C6A4B39" w14:paraId="5A8ECF57" w14:textId="3ED740D7">
      <w:pPr>
        <w:jc w:val="center"/>
        <w:rPr>
          <w:lang w:val="en-US"/>
        </w:rPr>
      </w:pPr>
      <w:r w:rsidRPr="71C978AD" w:rsidR="2C6A4B39">
        <w:rPr>
          <w:lang w:val="en-US"/>
        </w:rPr>
        <w:t>***********************</w:t>
      </w:r>
    </w:p>
    <w:p w:rsidR="70AE0516" w:rsidP="71C978AD" w:rsidRDefault="70AE0516" w14:paraId="1F54FAA3" w14:textId="7D36BDBB">
      <w:pPr>
        <w:spacing w:after="0" w:afterAutospacing="off"/>
        <w:rPr>
          <w:lang w:val="en-US"/>
        </w:rPr>
      </w:pPr>
      <w:r w:rsidRPr="71C978AD" w:rsidR="70AE0516">
        <w:rPr>
          <w:b w:val="1"/>
          <w:bCs w:val="1"/>
          <w:lang w:val="en-US"/>
        </w:rPr>
        <w:t>Website:</w:t>
      </w:r>
      <w:r w:rsidRPr="71C978AD" w:rsidR="70AE0516">
        <w:rPr>
          <w:lang w:val="en-US"/>
        </w:rPr>
        <w:t xml:space="preserve"> </w:t>
      </w:r>
      <w:hyperlink r:id="R296d3cbdeed446c7">
        <w:r w:rsidRPr="71C978AD" w:rsidR="70AE0516">
          <w:rPr>
            <w:rStyle w:val="Hyperlink"/>
            <w:lang w:val="en-US"/>
          </w:rPr>
          <w:t>https://nova.space/</w:t>
        </w:r>
      </w:hyperlink>
      <w:r w:rsidRPr="71C978AD" w:rsidR="70AE0516">
        <w:rPr>
          <w:lang w:val="en-US"/>
        </w:rPr>
        <w:t xml:space="preserve"> </w:t>
      </w:r>
    </w:p>
    <w:p w:rsidR="70AE0516" w:rsidP="71C978AD" w:rsidRDefault="70AE0516" w14:paraId="3EBB0AF7" w14:textId="5E3C1E46">
      <w:pPr>
        <w:spacing w:after="0" w:afterAutospacing="off"/>
        <w:rPr>
          <w:lang w:val="en-US"/>
        </w:rPr>
      </w:pPr>
      <w:r w:rsidRPr="71C978AD" w:rsidR="48B375D5">
        <w:rPr>
          <w:b w:val="1"/>
          <w:bCs w:val="1"/>
          <w:lang w:val="en-US"/>
        </w:rPr>
        <w:t xml:space="preserve">LinkedIn: </w:t>
      </w:r>
      <w:r w:rsidRPr="71C978AD" w:rsidR="71C978AD">
        <w:rPr>
          <w:lang w:val="en-US"/>
        </w:rPr>
        <w:t xml:space="preserve"> </w:t>
      </w:r>
      <w:r w:rsidRPr="71C978AD" w:rsidR="22519916">
        <w:rPr>
          <w:lang w:val="en-US"/>
        </w:rPr>
        <w:t xml:space="preserve">@Novaspace </w:t>
      </w:r>
    </w:p>
    <w:p w:rsidR="70AE0516" w:rsidP="71C978AD" w:rsidRDefault="70AE0516" w14:paraId="7F96C055" w14:textId="022FC207">
      <w:pPr>
        <w:spacing w:after="0" w:afterAutospacing="off"/>
        <w:rPr>
          <w:lang w:val="en-US"/>
        </w:rPr>
      </w:pPr>
      <w:r w:rsidRPr="71C978AD" w:rsidR="22519916">
        <w:rPr>
          <w:b w:val="1"/>
          <w:bCs w:val="1"/>
          <w:lang w:val="en-US"/>
        </w:rPr>
        <w:t>X:</w:t>
      </w:r>
      <w:r w:rsidRPr="71C978AD" w:rsidR="22519916">
        <w:rPr>
          <w:lang w:val="en-US"/>
        </w:rPr>
        <w:t xml:space="preserve"> @Novaspace_</w:t>
      </w:r>
    </w:p>
    <w:p w:rsidR="70AE0516" w:rsidP="71C978AD" w:rsidRDefault="70AE0516" w14:paraId="5D9F0C86" w14:textId="7EA54F58">
      <w:pPr>
        <w:spacing w:after="0" w:afterAutospacing="off"/>
        <w:rPr>
          <w:lang w:val="en-US"/>
        </w:rPr>
      </w:pPr>
      <w:r w:rsidRPr="71C978AD" w:rsidR="70AE0516">
        <w:rPr>
          <w:rFonts w:ascii="Calibri" w:hAnsi="Calibri" w:eastAsia="Calibri" w:cs="" w:asciiTheme="minorAscii" w:hAnsiTheme="minorAscii" w:eastAsiaTheme="minorAscii" w:cstheme="minorBidi"/>
          <w:b w:val="1"/>
          <w:bCs w:val="1"/>
          <w:color w:val="auto"/>
          <w:sz w:val="22"/>
          <w:szCs w:val="22"/>
          <w:lang w:val="en-US" w:eastAsia="en-US" w:bidi="ar-SA"/>
        </w:rPr>
        <w:t>Email:</w:t>
      </w:r>
      <w:r w:rsidRPr="71C978AD" w:rsidR="70AE0516">
        <w:rPr>
          <w:rFonts w:ascii="Calibri" w:hAnsi="Calibri" w:eastAsia="Calibri" w:cs="" w:asciiTheme="minorAscii" w:hAnsiTheme="minorAscii" w:eastAsiaTheme="minorAscii" w:cstheme="minorBidi"/>
          <w:color w:val="auto"/>
          <w:sz w:val="22"/>
          <w:szCs w:val="22"/>
          <w:lang w:val="en-US" w:eastAsia="en-US" w:bidi="ar-SA"/>
        </w:rPr>
        <w:t xml:space="preserve"> </w:t>
      </w:r>
      <w:hyperlink r:id="Rec2db38bf3a946e1">
        <w:r w:rsidRPr="71C978AD" w:rsidR="472A933B">
          <w:rPr>
            <w:rStyle w:val="Hyperlink"/>
            <w:lang w:val="en-US"/>
          </w:rPr>
          <w:t>contact@nova.space</w:t>
        </w:r>
      </w:hyperlink>
      <w:r w:rsidRPr="71C978AD" w:rsidR="472A933B">
        <w:rPr>
          <w:lang w:val="en-US"/>
        </w:rPr>
        <w:t xml:space="preserve"> </w:t>
      </w:r>
    </w:p>
    <w:p w:rsidR="472A933B" w:rsidP="71C978AD" w:rsidRDefault="472A933B" w14:paraId="157685F7" w14:textId="2137E96D">
      <w:pPr>
        <w:spacing w:after="0" w:afterAutospacing="off"/>
        <w:rPr>
          <w:rFonts w:ascii="Calibri" w:hAnsi="Calibri" w:eastAsia="Calibri"/>
          <w:noProof w:val="0"/>
          <w:sz w:val="22"/>
          <w:szCs w:val="22"/>
          <w:lang w:val="fr-FR"/>
        </w:rPr>
      </w:pPr>
      <w:r w:rsidRPr="7AFC2D77" w:rsidR="472A933B">
        <w:rPr>
          <w:b w:val="1"/>
          <w:bCs w:val="1"/>
          <w:lang w:val="fr-FR"/>
        </w:rPr>
        <w:t>Address</w:t>
      </w:r>
      <w:r w:rsidRPr="7AFC2D77" w:rsidR="472A933B">
        <w:rPr>
          <w:b w:val="1"/>
          <w:bCs w:val="1"/>
          <w:lang w:val="fr-FR"/>
        </w:rPr>
        <w:t xml:space="preserve">: </w:t>
      </w:r>
      <w:r w:rsidRPr="7AFC2D77" w:rsidR="472A933B">
        <w:rPr>
          <w:rFonts w:ascii="Calibri" w:hAnsi="Calibri" w:eastAsia="Calibri"/>
          <w:b w:val="0"/>
          <w:bCs w:val="0"/>
          <w:i w:val="0"/>
          <w:iCs w:val="0"/>
          <w:caps w:val="0"/>
          <w:smallCaps w:val="0"/>
          <w:noProof w:val="0"/>
          <w:color w:val="000000" w:themeColor="text1" w:themeTint="FF" w:themeShade="FF"/>
          <w:sz w:val="22"/>
          <w:szCs w:val="22"/>
          <w:lang w:val="fr-FR"/>
        </w:rPr>
        <w:t xml:space="preserve">47 rue Louis Blanc, 92400, Courbevoie, France </w:t>
      </w:r>
    </w:p>
    <w:p w:rsidR="7AFC2D77" w:rsidP="7AFC2D77" w:rsidRDefault="7AFC2D77" w14:paraId="321BE126" w14:textId="6AAEBC73">
      <w:pPr>
        <w:spacing w:after="0" w:afterAutospacing="off"/>
        <w:rPr>
          <w:rFonts w:ascii="Calibri" w:hAnsi="Calibri" w:eastAsia="Calibri"/>
          <w:b w:val="0"/>
          <w:bCs w:val="0"/>
          <w:i w:val="0"/>
          <w:iCs w:val="0"/>
          <w:caps w:val="0"/>
          <w:smallCaps w:val="0"/>
          <w:noProof w:val="0"/>
          <w:color w:val="000000" w:themeColor="text1" w:themeTint="FF" w:themeShade="FF"/>
          <w:sz w:val="22"/>
          <w:szCs w:val="22"/>
          <w:lang w:val="fr-FR"/>
        </w:rPr>
      </w:pPr>
    </w:p>
    <w:p w:rsidR="7AFC2D77" w:rsidP="7AFC2D77" w:rsidRDefault="7AFC2D77" w14:paraId="637E7990" w14:textId="64743D0E">
      <w:pPr>
        <w:spacing w:after="0" w:afterAutospacing="off"/>
        <w:rPr>
          <w:rFonts w:ascii="Calibri" w:hAnsi="Calibri" w:eastAsia="Calibri"/>
          <w:b w:val="0"/>
          <w:bCs w:val="0"/>
          <w:i w:val="0"/>
          <w:iCs w:val="0"/>
          <w:caps w:val="0"/>
          <w:smallCaps w:val="0"/>
          <w:noProof w:val="0"/>
          <w:color w:val="000000" w:themeColor="text1" w:themeTint="FF" w:themeShade="FF"/>
          <w:sz w:val="22"/>
          <w:szCs w:val="22"/>
          <w:lang w:val="fr-FR"/>
        </w:rPr>
      </w:pPr>
    </w:p>
    <w:p w:rsidR="0A6EE51D" w:rsidP="7AFC2D77" w:rsidRDefault="0A6EE51D" w14:paraId="0F8DE8AE" w14:textId="0020F7B0">
      <w:pPr>
        <w:jc w:val="center"/>
        <w:rPr>
          <w:rFonts w:ascii="Calibri" w:hAnsi="Calibri" w:eastAsia="Calibri"/>
          <w:b w:val="0"/>
          <w:bCs w:val="0"/>
          <w:i w:val="0"/>
          <w:iCs w:val="0"/>
          <w:caps w:val="0"/>
          <w:smallCaps w:val="0"/>
          <w:noProof w:val="0"/>
          <w:color w:val="000000" w:themeColor="text1" w:themeTint="FF" w:themeShade="FF"/>
          <w:sz w:val="22"/>
          <w:szCs w:val="22"/>
          <w:lang w:val="fr-FR"/>
        </w:rPr>
      </w:pPr>
      <w:r w:rsidRPr="7AFC2D77" w:rsidR="0A6EE51D">
        <w:rPr>
          <w:rFonts w:ascii="Calibri" w:hAnsi="Calibri" w:eastAsia="Calibri"/>
          <w:b w:val="0"/>
          <w:bCs w:val="0"/>
          <w:i w:val="0"/>
          <w:iCs w:val="0"/>
          <w:caps w:val="0"/>
          <w:smallCaps w:val="0"/>
          <w:noProof w:val="0"/>
          <w:color w:val="000000" w:themeColor="text1" w:themeTint="FF" w:themeShade="FF"/>
          <w:sz w:val="22"/>
          <w:szCs w:val="22"/>
          <w:lang w:val="fr-FR"/>
        </w:rPr>
        <w:t>**********************</w:t>
      </w:r>
    </w:p>
    <w:p w:rsidR="0D8D9B99" w:rsidP="7AFC2D77" w:rsidRDefault="0D8D9B99" w14:paraId="1A7FC19E" w14:textId="5826B4B2">
      <w:pPr>
        <w:jc w:val="left"/>
        <w:rPr>
          <w:b w:val="1"/>
          <w:bCs w:val="1"/>
          <w:noProof w:val="0"/>
          <w:sz w:val="28"/>
          <w:szCs w:val="28"/>
          <w:lang w:val="fr-FR"/>
        </w:rPr>
      </w:pPr>
      <w:r w:rsidRPr="7AFC2D77" w:rsidR="0D8D9B99">
        <w:rPr>
          <w:rFonts w:ascii="Calibri" w:hAnsi="Calibri" w:eastAsia="Calibri" w:cs="" w:asciiTheme="minorAscii" w:hAnsiTheme="minorAscii" w:eastAsiaTheme="minorAscii" w:cstheme="minorBidi"/>
          <w:b w:val="1"/>
          <w:bCs w:val="1"/>
          <w:noProof w:val="0"/>
          <w:color w:val="auto"/>
          <w:sz w:val="28"/>
          <w:szCs w:val="28"/>
          <w:lang w:val="fr-FR" w:eastAsia="en-US" w:bidi="ar-SA"/>
        </w:rPr>
        <w:t>SHORT VERSION</w:t>
      </w:r>
    </w:p>
    <w:p w:rsidR="4EE581FB" w:rsidP="7AFC2D77" w:rsidRDefault="4EE581FB" w14:paraId="6CDD87C0" w14:textId="09B82A14">
      <w:pPr>
        <w:jc w:val="left"/>
        <w:rPr>
          <w:b w:val="1"/>
          <w:bCs w:val="1"/>
          <w:sz w:val="28"/>
          <w:szCs w:val="28"/>
          <w:lang w:val="en-US"/>
        </w:rPr>
      </w:pPr>
      <w:r w:rsidRPr="7AFC2D77" w:rsidR="4EE581FB">
        <w:rPr>
          <w:b w:val="1"/>
          <w:bCs w:val="1"/>
          <w:sz w:val="28"/>
          <w:szCs w:val="28"/>
          <w:lang w:val="en-US"/>
        </w:rPr>
        <w:t>EN</w:t>
      </w:r>
    </w:p>
    <w:p w:rsidR="346A19FF" w:rsidP="7AFC2D77" w:rsidRDefault="346A19FF" w14:paraId="11B26ADE" w14:textId="2BB0D1D2">
      <w:pPr>
        <w:rPr>
          <w:rFonts w:ascii="Calibri" w:hAnsi="Calibri" w:eastAsia="Calibri"/>
          <w:noProof w:val="0"/>
          <w:sz w:val="22"/>
          <w:szCs w:val="22"/>
          <w:lang w:val="en-US"/>
        </w:rPr>
      </w:pPr>
      <w:r w:rsidRPr="7AFC2D77" w:rsidR="346A19FF">
        <w:rPr>
          <w:rFonts w:ascii="Calibri" w:hAnsi="Calibri" w:eastAsia="Calibri"/>
          <w:noProof w:val="0"/>
          <w:sz w:val="22"/>
          <w:szCs w:val="22"/>
          <w:lang w:val="en-US"/>
        </w:rPr>
        <w:t>Novaspace is a global leader in space consulting, born from the merger of Euroconsult and SpaceTec Partners. With 40</w:t>
      </w:r>
      <w:r w:rsidRPr="7AFC2D77" w:rsidR="76FE7640">
        <w:rPr>
          <w:rFonts w:ascii="Calibri" w:hAnsi="Calibri" w:eastAsia="Calibri"/>
          <w:noProof w:val="0"/>
          <w:sz w:val="22"/>
          <w:szCs w:val="22"/>
          <w:lang w:val="en-US"/>
        </w:rPr>
        <w:t>+</w:t>
      </w:r>
      <w:r w:rsidRPr="7AFC2D77" w:rsidR="346A19FF">
        <w:rPr>
          <w:rFonts w:ascii="Calibri" w:hAnsi="Calibri" w:eastAsia="Calibri"/>
          <w:noProof w:val="0"/>
          <w:sz w:val="22"/>
          <w:szCs w:val="22"/>
          <w:lang w:val="en-US"/>
        </w:rPr>
        <w:t xml:space="preserve"> years of experience, we support private and public clients worldwide in strategic decision-making across the space sector. As an independent firm, Novaspace combines </w:t>
      </w:r>
      <w:r w:rsidRPr="7AFC2D77" w:rsidR="346A19FF">
        <w:rPr>
          <w:rFonts w:ascii="Calibri" w:hAnsi="Calibri" w:eastAsia="Calibri"/>
          <w:noProof w:val="0"/>
          <w:sz w:val="22"/>
          <w:szCs w:val="22"/>
          <w:lang w:val="en-US"/>
        </w:rPr>
        <w:t>expertise</w:t>
      </w:r>
      <w:r w:rsidRPr="7AFC2D77" w:rsidR="346A19FF">
        <w:rPr>
          <w:rFonts w:ascii="Calibri" w:hAnsi="Calibri" w:eastAsia="Calibri"/>
          <w:noProof w:val="0"/>
          <w:sz w:val="22"/>
          <w:szCs w:val="22"/>
          <w:lang w:val="en-US"/>
        </w:rPr>
        <w:t xml:space="preserve"> in management and technology consulting, market intelligence, and executive summits. We serve 1,200 clients in over 60 countries, with offices in Brussels, London, Montreal, Munich, Paris, Singapore, Sydney, Tokyo, Toulouse, and Washington D.C.</w:t>
      </w:r>
    </w:p>
    <w:p w:rsidR="7AFC2D77" w:rsidP="7AFC2D77" w:rsidRDefault="7AFC2D77" w14:paraId="0BACE76B" w14:textId="5262ACDE">
      <w:pPr>
        <w:spacing w:after="0" w:afterAutospacing="off"/>
        <w:rPr>
          <w:rFonts w:ascii="Calibri" w:hAnsi="Calibri" w:eastAsia="Calibri"/>
          <w:b w:val="0"/>
          <w:bCs w:val="0"/>
          <w:i w:val="0"/>
          <w:iCs w:val="0"/>
          <w:caps w:val="0"/>
          <w:smallCaps w:val="0"/>
          <w:noProof w:val="0"/>
          <w:color w:val="000000" w:themeColor="text1" w:themeTint="FF" w:themeShade="FF"/>
          <w:sz w:val="22"/>
          <w:szCs w:val="22"/>
          <w:lang w:val="fr-FR"/>
        </w:rPr>
      </w:pPr>
    </w:p>
    <w:p w:rsidR="71C978AD" w:rsidP="71C978AD" w:rsidRDefault="71C978AD" w14:paraId="4AED0CA8" w14:textId="201AF285">
      <w:pPr>
        <w:rPr>
          <w:lang w:val="en-US"/>
        </w:rPr>
      </w:pPr>
    </w:p>
    <w:p w:rsidR="7094E3A9" w:rsidP="13B47C64" w:rsidRDefault="7094E3A9" w14:paraId="19475189" w14:textId="558833BB">
      <w:pPr>
        <w:rPr>
          <w:lang w:val="en-US"/>
        </w:rPr>
      </w:pPr>
    </w:p>
    <w:p w:rsidRPr="00B8254E" w:rsidR="7094E3A9" w:rsidP="7094E3A9" w:rsidRDefault="7094E3A9" w14:paraId="6E8E114F" w14:textId="475C2CA2">
      <w:pPr>
        <w:rPr>
          <w:lang w:val="en-US"/>
        </w:rPr>
      </w:pPr>
    </w:p>
    <w:sectPr w:rsidRPr="00B8254E" w:rsidR="7094E3A9">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613DD43"/>
    <w:rsid w:val="00371931"/>
    <w:rsid w:val="00423426"/>
    <w:rsid w:val="00933422"/>
    <w:rsid w:val="00B8254E"/>
    <w:rsid w:val="00BC640C"/>
    <w:rsid w:val="021D4EC0"/>
    <w:rsid w:val="04CC27E7"/>
    <w:rsid w:val="0A6EE51D"/>
    <w:rsid w:val="0D8D9B99"/>
    <w:rsid w:val="1391A9E3"/>
    <w:rsid w:val="13B47C64"/>
    <w:rsid w:val="13B898D9"/>
    <w:rsid w:val="150DC3AA"/>
    <w:rsid w:val="1B3D70C5"/>
    <w:rsid w:val="1F087D7A"/>
    <w:rsid w:val="22519916"/>
    <w:rsid w:val="2A2310B1"/>
    <w:rsid w:val="2C6A4B39"/>
    <w:rsid w:val="32360D45"/>
    <w:rsid w:val="346A19FF"/>
    <w:rsid w:val="3F0D8E38"/>
    <w:rsid w:val="472A933B"/>
    <w:rsid w:val="47FC75E9"/>
    <w:rsid w:val="48B375D5"/>
    <w:rsid w:val="4C4E7049"/>
    <w:rsid w:val="4EE581FB"/>
    <w:rsid w:val="53B9B431"/>
    <w:rsid w:val="598555F4"/>
    <w:rsid w:val="60072886"/>
    <w:rsid w:val="6613DD43"/>
    <w:rsid w:val="67D81579"/>
    <w:rsid w:val="6BD9978C"/>
    <w:rsid w:val="6DDE38B9"/>
    <w:rsid w:val="7094E3A9"/>
    <w:rsid w:val="70AE0516"/>
    <w:rsid w:val="71C978AD"/>
    <w:rsid w:val="74A1281B"/>
    <w:rsid w:val="76FE7640"/>
    <w:rsid w:val="7AFC2D77"/>
    <w:rsid w:val="7D295D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DD43"/>
  <w15:chartTrackingRefBased/>
  <w15:docId w15:val="{4D7786E2-856F-4344-9A87-51166F4B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74A1281B"/>
    <w:rPr>
      <w:color w:val="0563C1"/>
      <w:u w:val="single"/>
    </w:rPr>
  </w:style>
  <w:style w:type="character" w:styleId="Mention" w:default="1">
    <w:uiPriority w:val="99"/>
    <w:name w:val="Mention"/>
    <w:basedOn w:val="DefaultParagraphFont"/>
    <w:unhideWhenUsed/>
    <w:rsid w:val="71C978AD"/>
    <w:rPr>
      <w:color w:val="2B579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hyperlink" Target="https://nova.space/" TargetMode="External" Id="R296d3cbdeed446c7" /><Relationship Type="http://schemas.openxmlformats.org/officeDocument/2006/relationships/hyperlink" Target="mailto:contact@nova.space" TargetMode="External" Id="Rec2db38bf3a946e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17a7f9-dba0-4a98-bc8a-27df6a245a20">
      <Terms xmlns="http://schemas.microsoft.com/office/infopath/2007/PartnerControls"/>
    </lcf76f155ced4ddcb4097134ff3c332f>
    <TaxCatchAll xmlns="0a28f115-4325-43e4-ad25-818d7bbace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A3E63EBB15349AE7C1A1770B4CAE5" ma:contentTypeVersion="14" ma:contentTypeDescription="Crée un document." ma:contentTypeScope="" ma:versionID="bd53c14cee2be85a89b142372e7d602b">
  <xsd:schema xmlns:xsd="http://www.w3.org/2001/XMLSchema" xmlns:xs="http://www.w3.org/2001/XMLSchema" xmlns:p="http://schemas.microsoft.com/office/2006/metadata/properties" xmlns:ns2="3c17a7f9-dba0-4a98-bc8a-27df6a245a20" xmlns:ns3="0a28f115-4325-43e4-ad25-818d7bbaceda" targetNamespace="http://schemas.microsoft.com/office/2006/metadata/properties" ma:root="true" ma:fieldsID="3464564d370eb016f74272239d2c29a3" ns2:_="" ns3:_="">
    <xsd:import namespace="3c17a7f9-dba0-4a98-bc8a-27df6a245a20"/>
    <xsd:import namespace="0a28f115-4325-43e4-ad25-818d7bbace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17a7f9-dba0-4a98-bc8a-27df6a245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fe3f1358-577c-461e-a0ff-f119daa839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28f115-4325-43e4-ad25-818d7bbaced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d3f93ab-834f-43a9-be6c-d0044da6059f}" ma:internalName="TaxCatchAll" ma:showField="CatchAllData" ma:web="0a28f115-4325-43e4-ad25-818d7bbace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E3635C-2C63-40FD-BF7A-82A52AAFAEC0}">
  <ds:schemaRefs>
    <ds:schemaRef ds:uri="http://schemas.microsoft.com/office/2006/metadata/properties"/>
    <ds:schemaRef ds:uri="http://schemas.microsoft.com/office/infopath/2007/PartnerControls"/>
    <ds:schemaRef ds:uri="3c17a7f9-dba0-4a98-bc8a-27df6a245a20"/>
    <ds:schemaRef ds:uri="0a28f115-4325-43e4-ad25-818d7bbaceda"/>
  </ds:schemaRefs>
</ds:datastoreItem>
</file>

<file path=customXml/itemProps2.xml><?xml version="1.0" encoding="utf-8"?>
<ds:datastoreItem xmlns:ds="http://schemas.openxmlformats.org/officeDocument/2006/customXml" ds:itemID="{753CD41B-D5E0-44DB-A898-96782408C5FE}"/>
</file>

<file path=customXml/itemProps3.xml><?xml version="1.0" encoding="utf-8"?>
<ds:datastoreItem xmlns:ds="http://schemas.openxmlformats.org/officeDocument/2006/customXml" ds:itemID="{74631979-DB86-4F4F-BCDB-9CF11325561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GARNIER</dc:creator>
  <cp:keywords/>
  <dc:description/>
  <cp:lastModifiedBy>Olivia Garnier</cp:lastModifiedBy>
  <cp:revision>7</cp:revision>
  <dcterms:created xsi:type="dcterms:W3CDTF">2024-04-08T08:47:00Z</dcterms:created>
  <dcterms:modified xsi:type="dcterms:W3CDTF">2025-03-25T12:56:26Z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0x01010046BA3E63EBB15349AE7C1A1770B4CAE5</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181600</vt:r8>
  </property>
</Properties>
</file>